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0D" w:rsidRPr="00C4275C" w:rsidRDefault="00B6020D">
      <w:pPr>
        <w:rPr>
          <w:b/>
          <w:sz w:val="28"/>
        </w:rPr>
      </w:pPr>
      <w:r w:rsidRPr="00C4275C">
        <w:rPr>
          <w:b/>
          <w:sz w:val="28"/>
        </w:rPr>
        <w:t>Mycoplasma</w:t>
      </w:r>
    </w:p>
    <w:p w:rsidR="00B6020D" w:rsidRDefault="00B6020D">
      <w:r>
        <w:t>Bacteria -&gt; none -&gt; Mycoplasma</w:t>
      </w:r>
    </w:p>
    <w:p w:rsidR="00B6020D" w:rsidRPr="00C4275C" w:rsidRDefault="00B6020D" w:rsidP="00DC3BC2">
      <w:pPr>
        <w:pStyle w:val="NoSpacing"/>
        <w:rPr>
          <w:b/>
        </w:rPr>
      </w:pPr>
      <w:r w:rsidRPr="00C4275C">
        <w:rPr>
          <w:b/>
        </w:rPr>
        <w:t>Background</w:t>
      </w:r>
    </w:p>
    <w:p w:rsidR="007C2F2D" w:rsidRDefault="007C2F2D" w:rsidP="00B6020D">
      <w:pPr>
        <w:pStyle w:val="ListParagraph"/>
        <w:numPr>
          <w:ilvl w:val="0"/>
          <w:numId w:val="1"/>
        </w:numPr>
        <w:ind w:left="540"/>
      </w:pPr>
      <w:r>
        <w:t>Aerobic, Fastidious</w:t>
      </w:r>
    </w:p>
    <w:p w:rsidR="00B6020D" w:rsidRDefault="00B6020D" w:rsidP="00B6020D">
      <w:pPr>
        <w:pStyle w:val="ListParagraph"/>
        <w:numPr>
          <w:ilvl w:val="0"/>
          <w:numId w:val="1"/>
        </w:numPr>
        <w:ind w:left="540"/>
      </w:pPr>
      <w:r>
        <w:t>Smallest known free-living organism</w:t>
      </w:r>
    </w:p>
    <w:p w:rsidR="00B6020D" w:rsidRDefault="00B6020D" w:rsidP="00B6020D">
      <w:pPr>
        <w:pStyle w:val="ListParagraph"/>
        <w:numPr>
          <w:ilvl w:val="0"/>
          <w:numId w:val="1"/>
        </w:numPr>
        <w:ind w:left="540"/>
      </w:pPr>
      <w:r>
        <w:t>Can pass through filters used to sterilize</w:t>
      </w:r>
    </w:p>
    <w:p w:rsidR="007C2F2D" w:rsidRDefault="007C2F2D" w:rsidP="00B6020D">
      <w:pPr>
        <w:pStyle w:val="ListParagraph"/>
        <w:numPr>
          <w:ilvl w:val="0"/>
          <w:numId w:val="1"/>
        </w:numPr>
        <w:ind w:left="540"/>
      </w:pPr>
      <w:r>
        <w:t>Need several outside factors for growth</w:t>
      </w:r>
    </w:p>
    <w:p w:rsidR="00A9606E" w:rsidRPr="00C4275C" w:rsidRDefault="00A9606E" w:rsidP="00DC3BC2">
      <w:pPr>
        <w:pStyle w:val="NoSpacing"/>
        <w:rPr>
          <w:b/>
        </w:rPr>
      </w:pPr>
      <w:r w:rsidRPr="00C4275C">
        <w:rPr>
          <w:b/>
        </w:rPr>
        <w:t>Structure</w:t>
      </w:r>
    </w:p>
    <w:p w:rsidR="00A9606E" w:rsidRDefault="00A9606E" w:rsidP="00A9606E">
      <w:pPr>
        <w:pStyle w:val="ListParagraph"/>
        <w:numPr>
          <w:ilvl w:val="0"/>
          <w:numId w:val="2"/>
        </w:numPr>
        <w:ind w:left="540"/>
      </w:pPr>
      <w:r>
        <w:t>Triple cell membrane with sterols</w:t>
      </w:r>
    </w:p>
    <w:p w:rsidR="00B6020D" w:rsidRDefault="00A9606E" w:rsidP="00B6020D">
      <w:pPr>
        <w:pStyle w:val="ListParagraph"/>
        <w:numPr>
          <w:ilvl w:val="0"/>
          <w:numId w:val="2"/>
        </w:numPr>
        <w:ind w:left="540"/>
      </w:pPr>
      <w:r>
        <w:t>No cell wall</w:t>
      </w:r>
    </w:p>
    <w:p w:rsidR="00DC3BC2" w:rsidRPr="00C4275C" w:rsidRDefault="00AB1F94" w:rsidP="00DC3BC2">
      <w:pPr>
        <w:pStyle w:val="NoSpacing"/>
        <w:rPr>
          <w:b/>
        </w:rPr>
      </w:pPr>
      <w:r w:rsidRPr="00C4275C">
        <w:rPr>
          <w:b/>
        </w:rPr>
        <w:t>Diagnosis</w:t>
      </w:r>
    </w:p>
    <w:p w:rsidR="00DC3BC2" w:rsidRDefault="00DC3BC2" w:rsidP="00DC3BC2">
      <w:pPr>
        <w:pStyle w:val="ListParagraph"/>
        <w:numPr>
          <w:ilvl w:val="0"/>
          <w:numId w:val="3"/>
        </w:numPr>
        <w:ind w:left="540"/>
      </w:pPr>
      <w:r>
        <w:t>Fried-Egg Appearance</w:t>
      </w:r>
    </w:p>
    <w:p w:rsidR="00DC3BC2" w:rsidRPr="00C4275C" w:rsidRDefault="00DC3BC2" w:rsidP="00DC3BC2">
      <w:pPr>
        <w:pStyle w:val="NoSpacing"/>
        <w:rPr>
          <w:b/>
        </w:rPr>
      </w:pPr>
      <w:r w:rsidRPr="00C4275C">
        <w:rPr>
          <w:b/>
        </w:rPr>
        <w:t>Pathophysiology</w:t>
      </w:r>
    </w:p>
    <w:p w:rsidR="00DC3BC2" w:rsidRDefault="00DC3BC2" w:rsidP="00DC3BC2">
      <w:pPr>
        <w:pStyle w:val="ListParagraph"/>
        <w:numPr>
          <w:ilvl w:val="0"/>
          <w:numId w:val="3"/>
        </w:numPr>
        <w:ind w:left="540"/>
      </w:pPr>
      <w:r>
        <w:t xml:space="preserve">P1 </w:t>
      </w:r>
      <w:proofErr w:type="spellStart"/>
      <w:r>
        <w:t>adhesin</w:t>
      </w:r>
      <w:proofErr w:type="spellEnd"/>
      <w:r>
        <w:t xml:space="preserve"> binds to cilia base at TLR2 R</w:t>
      </w:r>
    </w:p>
    <w:p w:rsidR="00DC3BC2" w:rsidRDefault="00DC3BC2" w:rsidP="00DC3BC2">
      <w:pPr>
        <w:pStyle w:val="ListParagraph"/>
        <w:numPr>
          <w:ilvl w:val="0"/>
          <w:numId w:val="3"/>
        </w:numPr>
        <w:ind w:left="540"/>
      </w:pPr>
      <w:proofErr w:type="spellStart"/>
      <w:r>
        <w:t>Ciliary</w:t>
      </w:r>
      <w:proofErr w:type="spellEnd"/>
      <w:r>
        <w:t xml:space="preserve"> movement is stopped</w:t>
      </w:r>
    </w:p>
    <w:p w:rsidR="00DC3BC2" w:rsidRDefault="00DC3BC2" w:rsidP="00DC3BC2">
      <w:pPr>
        <w:pStyle w:val="ListParagraph"/>
        <w:numPr>
          <w:ilvl w:val="0"/>
          <w:numId w:val="3"/>
        </w:numPr>
        <w:ind w:left="540"/>
      </w:pPr>
      <w:r>
        <w:t>H2O2 and O2- secreted -&gt;  kills cell</w:t>
      </w:r>
    </w:p>
    <w:p w:rsidR="00D365D7" w:rsidRDefault="00D365D7" w:rsidP="00D365D7"/>
    <w:p w:rsidR="00D365D7" w:rsidRDefault="00D365D7" w:rsidP="00D365D7"/>
    <w:p w:rsidR="00D365D7" w:rsidRDefault="00D365D7" w:rsidP="00D365D7"/>
    <w:p w:rsidR="00D365D7" w:rsidRDefault="00D365D7" w:rsidP="00D365D7"/>
    <w:p w:rsidR="00D365D7" w:rsidRDefault="00D365D7" w:rsidP="00D365D7"/>
    <w:p w:rsidR="00D365D7" w:rsidRDefault="00D365D7" w:rsidP="00D365D7"/>
    <w:p w:rsidR="00D365D7" w:rsidRDefault="00D365D7" w:rsidP="00D365D7"/>
    <w:p w:rsidR="00D365D7" w:rsidRDefault="00D365D7" w:rsidP="00D365D7"/>
    <w:p w:rsidR="00D365D7" w:rsidRDefault="00D365D7" w:rsidP="00D365D7"/>
    <w:p w:rsidR="00D365D7" w:rsidRPr="005153EB" w:rsidRDefault="00D365D7" w:rsidP="00D365D7">
      <w:pPr>
        <w:rPr>
          <w:i/>
        </w:rPr>
      </w:pPr>
      <w:r w:rsidRPr="005153EB">
        <w:rPr>
          <w:i/>
        </w:rPr>
        <w:t xml:space="preserve">Mycoplasma </w:t>
      </w:r>
      <w:proofErr w:type="spellStart"/>
      <w:r w:rsidRPr="005153EB">
        <w:rPr>
          <w:i/>
        </w:rPr>
        <w:t>pneumoniae</w:t>
      </w:r>
      <w:bookmarkStart w:id="0" w:name="_GoBack"/>
      <w:bookmarkEnd w:id="0"/>
      <w:proofErr w:type="spellEnd"/>
    </w:p>
    <w:p w:rsidR="00D365D7" w:rsidRDefault="00D365D7" w:rsidP="00D365D7">
      <w:pPr>
        <w:pStyle w:val="ListParagraph"/>
        <w:numPr>
          <w:ilvl w:val="0"/>
          <w:numId w:val="4"/>
        </w:numPr>
        <w:ind w:left="540"/>
      </w:pPr>
      <w:r>
        <w:t>Aerosol (person-to-person)</w:t>
      </w:r>
    </w:p>
    <w:p w:rsidR="00D365D7" w:rsidRDefault="00D365D7" w:rsidP="00D365D7">
      <w:pPr>
        <w:pStyle w:val="ListParagraph"/>
        <w:numPr>
          <w:ilvl w:val="0"/>
          <w:numId w:val="4"/>
        </w:numPr>
        <w:ind w:left="540"/>
      </w:pPr>
      <w:r>
        <w:t>1-3 week from infection to symptom</w:t>
      </w:r>
    </w:p>
    <w:p w:rsidR="00D365D7" w:rsidRDefault="00D365D7" w:rsidP="00D365D7">
      <w:pPr>
        <w:pStyle w:val="ListParagraph"/>
        <w:numPr>
          <w:ilvl w:val="0"/>
          <w:numId w:val="4"/>
        </w:numPr>
        <w:ind w:left="540"/>
      </w:pPr>
      <w:r>
        <w:t>20% asymptoma</w:t>
      </w:r>
      <w:r w:rsidRPr="00D365D7">
        <w:t>t</w:t>
      </w:r>
      <w:r>
        <w:t>ic</w:t>
      </w:r>
    </w:p>
    <w:p w:rsidR="00D365D7" w:rsidRPr="00C4275C" w:rsidRDefault="00D365D7" w:rsidP="003B4D4F">
      <w:pPr>
        <w:pStyle w:val="NoSpacing"/>
        <w:rPr>
          <w:b/>
        </w:rPr>
      </w:pPr>
      <w:r w:rsidRPr="00C4275C">
        <w:rPr>
          <w:b/>
        </w:rPr>
        <w:t>Disease</w:t>
      </w:r>
    </w:p>
    <w:p w:rsidR="009367E9" w:rsidRDefault="00D365D7" w:rsidP="00D365D7">
      <w:pPr>
        <w:pStyle w:val="ListParagraph"/>
        <w:numPr>
          <w:ilvl w:val="0"/>
          <w:numId w:val="5"/>
        </w:numPr>
        <w:ind w:left="540"/>
      </w:pPr>
      <w:r>
        <w:t xml:space="preserve">Gradual onset </w:t>
      </w:r>
    </w:p>
    <w:p w:rsidR="00D365D7" w:rsidRDefault="009367E9" w:rsidP="00D365D7">
      <w:pPr>
        <w:pStyle w:val="ListParagraph"/>
        <w:numPr>
          <w:ilvl w:val="0"/>
          <w:numId w:val="5"/>
        </w:numPr>
        <w:ind w:left="540"/>
      </w:pPr>
      <w:r>
        <w:t>F</w:t>
      </w:r>
      <w:r w:rsidR="00D365D7">
        <w:t>ever</w:t>
      </w:r>
      <w:r>
        <w:t xml:space="preserve"> with no chills</w:t>
      </w:r>
    </w:p>
    <w:p w:rsidR="00D365D7" w:rsidRDefault="00D365D7" w:rsidP="00D365D7">
      <w:pPr>
        <w:pStyle w:val="ListParagraph"/>
        <w:numPr>
          <w:ilvl w:val="0"/>
          <w:numId w:val="5"/>
        </w:numPr>
        <w:ind w:left="540"/>
      </w:pPr>
      <w:r>
        <w:t>Dry cough with little sputum</w:t>
      </w:r>
    </w:p>
    <w:p w:rsidR="009367E9" w:rsidRDefault="009367E9" w:rsidP="00D365D7">
      <w:pPr>
        <w:pStyle w:val="ListParagraph"/>
        <w:numPr>
          <w:ilvl w:val="0"/>
          <w:numId w:val="5"/>
        </w:numPr>
        <w:ind w:left="540"/>
      </w:pPr>
      <w:r>
        <w:t>Malaise, H/A</w:t>
      </w:r>
    </w:p>
    <w:p w:rsidR="009367E9" w:rsidRDefault="009367E9" w:rsidP="00D365D7">
      <w:pPr>
        <w:pStyle w:val="ListParagraph"/>
        <w:numPr>
          <w:ilvl w:val="0"/>
          <w:numId w:val="5"/>
        </w:numPr>
        <w:ind w:left="540"/>
      </w:pPr>
      <w:r>
        <w:t xml:space="preserve">&lt;5 </w:t>
      </w:r>
      <w:proofErr w:type="spellStart"/>
      <w:r>
        <w:t>yr</w:t>
      </w:r>
      <w:proofErr w:type="spellEnd"/>
      <w:r>
        <w:t xml:space="preserve"> – URTI</w:t>
      </w:r>
    </w:p>
    <w:p w:rsidR="009367E9" w:rsidRDefault="009367E9" w:rsidP="00D365D7">
      <w:pPr>
        <w:pStyle w:val="ListParagraph"/>
        <w:numPr>
          <w:ilvl w:val="0"/>
          <w:numId w:val="5"/>
        </w:numPr>
        <w:ind w:left="540"/>
      </w:pPr>
      <w:r>
        <w:t xml:space="preserve">5-20 </w:t>
      </w:r>
      <w:proofErr w:type="spellStart"/>
      <w:r>
        <w:t>yr</w:t>
      </w:r>
      <w:proofErr w:type="spellEnd"/>
      <w:r>
        <w:t xml:space="preserve"> – LRTI</w:t>
      </w:r>
    </w:p>
    <w:p w:rsidR="009A0142" w:rsidRPr="00C4275C" w:rsidRDefault="009A0142" w:rsidP="003B4D4F">
      <w:pPr>
        <w:pStyle w:val="NoSpacing"/>
        <w:rPr>
          <w:b/>
        </w:rPr>
      </w:pPr>
      <w:r w:rsidRPr="00C4275C">
        <w:rPr>
          <w:b/>
        </w:rPr>
        <w:t>Complications</w:t>
      </w:r>
    </w:p>
    <w:p w:rsidR="009A0142" w:rsidRDefault="009A0142" w:rsidP="009A0142">
      <w:pPr>
        <w:pStyle w:val="ListParagraph"/>
        <w:numPr>
          <w:ilvl w:val="0"/>
          <w:numId w:val="6"/>
        </w:numPr>
        <w:ind w:left="540"/>
      </w:pPr>
      <w:r>
        <w:t xml:space="preserve">Rash (Erythema </w:t>
      </w:r>
      <w:proofErr w:type="spellStart"/>
      <w:r>
        <w:t>multiforme</w:t>
      </w:r>
      <w:proofErr w:type="spellEnd"/>
      <w:r>
        <w:t>)</w:t>
      </w:r>
    </w:p>
    <w:p w:rsidR="009A0142" w:rsidRDefault="009A0142" w:rsidP="009A0142">
      <w:pPr>
        <w:pStyle w:val="ListParagraph"/>
        <w:numPr>
          <w:ilvl w:val="0"/>
          <w:numId w:val="6"/>
        </w:numPr>
        <w:ind w:left="540"/>
      </w:pPr>
      <w:r>
        <w:t>Nonspecific myalgia/arthralgia</w:t>
      </w:r>
    </w:p>
    <w:p w:rsidR="009A0142" w:rsidRDefault="009A0142" w:rsidP="009A0142">
      <w:pPr>
        <w:pStyle w:val="ListParagraph"/>
        <w:numPr>
          <w:ilvl w:val="0"/>
          <w:numId w:val="6"/>
        </w:numPr>
        <w:ind w:left="540"/>
      </w:pPr>
      <w:r>
        <w:t>CNS complications</w:t>
      </w:r>
    </w:p>
    <w:p w:rsidR="009A0142" w:rsidRDefault="009A0142" w:rsidP="009A0142">
      <w:pPr>
        <w:pStyle w:val="ListParagraph"/>
        <w:numPr>
          <w:ilvl w:val="0"/>
          <w:numId w:val="6"/>
        </w:numPr>
        <w:ind w:left="540"/>
      </w:pPr>
      <w:r>
        <w:t>Raynaud’s phenomenon</w:t>
      </w:r>
    </w:p>
    <w:p w:rsidR="009A0142" w:rsidRDefault="009A0142" w:rsidP="009A0142">
      <w:pPr>
        <w:pStyle w:val="ListParagraph"/>
        <w:numPr>
          <w:ilvl w:val="0"/>
          <w:numId w:val="6"/>
        </w:numPr>
        <w:ind w:left="540"/>
      </w:pPr>
      <w:r>
        <w:t>Cardiac abnormalities</w:t>
      </w:r>
    </w:p>
    <w:p w:rsidR="00A811E2" w:rsidRDefault="00A811E2" w:rsidP="009A0142">
      <w:pPr>
        <w:pStyle w:val="ListParagraph"/>
        <w:numPr>
          <w:ilvl w:val="0"/>
          <w:numId w:val="6"/>
        </w:numPr>
        <w:ind w:left="540"/>
      </w:pPr>
      <w:r>
        <w:t>Digital Necrosis</w:t>
      </w:r>
    </w:p>
    <w:p w:rsidR="009A0142" w:rsidRDefault="009A0142" w:rsidP="009A0142">
      <w:pPr>
        <w:pStyle w:val="ListParagraph"/>
        <w:numPr>
          <w:ilvl w:val="0"/>
          <w:numId w:val="6"/>
        </w:numPr>
        <w:ind w:left="540"/>
      </w:pPr>
      <w:r>
        <w:t>Guillain-Barre syndrome (associated)</w:t>
      </w:r>
    </w:p>
    <w:p w:rsidR="009A0142" w:rsidRDefault="009A0142" w:rsidP="009A0142">
      <w:pPr>
        <w:pStyle w:val="ListParagraph"/>
        <w:numPr>
          <w:ilvl w:val="0"/>
          <w:numId w:val="6"/>
        </w:numPr>
        <w:ind w:left="540"/>
      </w:pPr>
      <w:r>
        <w:t>Asthma (associated)</w:t>
      </w:r>
    </w:p>
    <w:p w:rsidR="009A0142" w:rsidRDefault="009A0142" w:rsidP="009A0142">
      <w:pPr>
        <w:pStyle w:val="ListParagraph"/>
        <w:numPr>
          <w:ilvl w:val="0"/>
          <w:numId w:val="6"/>
        </w:numPr>
        <w:ind w:left="540"/>
      </w:pPr>
      <w:r>
        <w:t>COPD (associated)</w:t>
      </w:r>
    </w:p>
    <w:p w:rsidR="00AB1F94" w:rsidRPr="00C4275C" w:rsidRDefault="00AB1F94" w:rsidP="003B4D4F">
      <w:pPr>
        <w:pStyle w:val="NoSpacing"/>
        <w:rPr>
          <w:b/>
        </w:rPr>
      </w:pPr>
      <w:r w:rsidRPr="00C4275C">
        <w:rPr>
          <w:b/>
        </w:rPr>
        <w:t>Diagnosis</w:t>
      </w:r>
    </w:p>
    <w:p w:rsidR="00AB1F94" w:rsidRDefault="00AB1F94" w:rsidP="00AB1F94">
      <w:pPr>
        <w:pStyle w:val="ListParagraph"/>
        <w:numPr>
          <w:ilvl w:val="0"/>
          <w:numId w:val="7"/>
        </w:numPr>
        <w:ind w:left="540"/>
      </w:pPr>
      <w:r>
        <w:t>Clinical findings</w:t>
      </w:r>
    </w:p>
    <w:p w:rsidR="00AB1F94" w:rsidRDefault="00AB1F94" w:rsidP="00AB1F94">
      <w:pPr>
        <w:pStyle w:val="ListParagraph"/>
        <w:numPr>
          <w:ilvl w:val="0"/>
          <w:numId w:val="7"/>
        </w:numPr>
        <w:ind w:left="540"/>
      </w:pPr>
      <w:r>
        <w:t>Cold agglutinin test</w:t>
      </w:r>
    </w:p>
    <w:p w:rsidR="00AB1F94" w:rsidRDefault="00AB1F94" w:rsidP="00AB1F94">
      <w:pPr>
        <w:pStyle w:val="ListParagraph"/>
        <w:numPr>
          <w:ilvl w:val="0"/>
          <w:numId w:val="7"/>
        </w:numPr>
        <w:ind w:left="540"/>
      </w:pPr>
      <w:r>
        <w:t xml:space="preserve">Serology (Ag or </w:t>
      </w:r>
      <w:proofErr w:type="spellStart"/>
      <w:r>
        <w:t>Ab</w:t>
      </w:r>
      <w:proofErr w:type="spellEnd"/>
      <w:r>
        <w:t>)</w:t>
      </w:r>
    </w:p>
    <w:p w:rsidR="003B4D4F" w:rsidRPr="00C4275C" w:rsidRDefault="003B4D4F" w:rsidP="003B4D4F">
      <w:pPr>
        <w:pStyle w:val="NoSpacing"/>
        <w:rPr>
          <w:b/>
        </w:rPr>
      </w:pPr>
      <w:r w:rsidRPr="00C4275C">
        <w:rPr>
          <w:b/>
        </w:rPr>
        <w:t>Treatment</w:t>
      </w:r>
    </w:p>
    <w:p w:rsidR="003B4D4F" w:rsidRDefault="003B4D4F" w:rsidP="003B4D4F">
      <w:pPr>
        <w:pStyle w:val="ListParagraph"/>
        <w:numPr>
          <w:ilvl w:val="0"/>
          <w:numId w:val="8"/>
        </w:numPr>
        <w:ind w:left="540"/>
      </w:pPr>
      <w:r>
        <w:t>Macrolides</w:t>
      </w:r>
    </w:p>
    <w:p w:rsidR="003B4D4F" w:rsidRDefault="003B4D4F" w:rsidP="003B4D4F">
      <w:pPr>
        <w:pStyle w:val="ListParagraph"/>
        <w:numPr>
          <w:ilvl w:val="0"/>
          <w:numId w:val="8"/>
        </w:numPr>
        <w:ind w:left="540"/>
      </w:pPr>
      <w:proofErr w:type="spellStart"/>
      <w:r>
        <w:t>Tetracyclines</w:t>
      </w:r>
      <w:proofErr w:type="spellEnd"/>
    </w:p>
    <w:p w:rsidR="003B4D4F" w:rsidRDefault="003B4D4F" w:rsidP="003B4D4F">
      <w:pPr>
        <w:pStyle w:val="ListParagraph"/>
        <w:numPr>
          <w:ilvl w:val="0"/>
          <w:numId w:val="8"/>
        </w:numPr>
        <w:ind w:left="540"/>
      </w:pPr>
      <w:r>
        <w:lastRenderedPageBreak/>
        <w:t>Quinolones</w:t>
      </w:r>
    </w:p>
    <w:p w:rsidR="00255792" w:rsidRDefault="00255792" w:rsidP="00255792"/>
    <w:p w:rsidR="00255792" w:rsidRDefault="00255792" w:rsidP="00255792"/>
    <w:p w:rsidR="00255792" w:rsidRPr="005153EB" w:rsidRDefault="00255792" w:rsidP="00255792">
      <w:pPr>
        <w:rPr>
          <w:i/>
        </w:rPr>
      </w:pPr>
      <w:r w:rsidRPr="005153EB">
        <w:rPr>
          <w:i/>
        </w:rPr>
        <w:t xml:space="preserve">M. </w:t>
      </w:r>
      <w:proofErr w:type="spellStart"/>
      <w:r w:rsidRPr="005153EB">
        <w:rPr>
          <w:i/>
        </w:rPr>
        <w:t>hominis</w:t>
      </w:r>
      <w:proofErr w:type="spellEnd"/>
      <w:r w:rsidRPr="005153EB">
        <w:rPr>
          <w:i/>
        </w:rPr>
        <w:t>/</w:t>
      </w:r>
      <w:proofErr w:type="spellStart"/>
      <w:r w:rsidRPr="005153EB">
        <w:rPr>
          <w:i/>
        </w:rPr>
        <w:t>genitalium</w:t>
      </w:r>
      <w:proofErr w:type="spellEnd"/>
      <w:r w:rsidRPr="005153EB">
        <w:rPr>
          <w:i/>
        </w:rPr>
        <w:t xml:space="preserve"> </w:t>
      </w:r>
      <w:r w:rsidRPr="005153EB">
        <w:t>+</w:t>
      </w:r>
      <w:r w:rsidRPr="005153EB">
        <w:rPr>
          <w:i/>
        </w:rPr>
        <w:t xml:space="preserve"> </w:t>
      </w:r>
      <w:proofErr w:type="spellStart"/>
      <w:r w:rsidRPr="005153EB">
        <w:rPr>
          <w:i/>
        </w:rPr>
        <w:t>Ureaplasma</w:t>
      </w:r>
      <w:proofErr w:type="spellEnd"/>
    </w:p>
    <w:p w:rsidR="00255792" w:rsidRDefault="00255792" w:rsidP="00255792">
      <w:pPr>
        <w:pStyle w:val="ListParagraph"/>
        <w:numPr>
          <w:ilvl w:val="0"/>
          <w:numId w:val="9"/>
        </w:numPr>
        <w:ind w:left="540"/>
      </w:pPr>
      <w:r>
        <w:t>Genital pathogens</w:t>
      </w:r>
    </w:p>
    <w:p w:rsidR="00255792" w:rsidRDefault="00255792" w:rsidP="00255792">
      <w:pPr>
        <w:pStyle w:val="ListParagraph"/>
        <w:numPr>
          <w:ilvl w:val="0"/>
          <w:numId w:val="9"/>
        </w:numPr>
        <w:ind w:left="540"/>
      </w:pPr>
      <w:r>
        <w:t>Vertical Transmission</w:t>
      </w:r>
    </w:p>
    <w:p w:rsidR="00255792" w:rsidRPr="00AA7DEB" w:rsidRDefault="00255792" w:rsidP="00AA7DEB">
      <w:pPr>
        <w:pStyle w:val="NoSpacing"/>
        <w:rPr>
          <w:b/>
        </w:rPr>
      </w:pPr>
      <w:r w:rsidRPr="00AA7DEB">
        <w:rPr>
          <w:b/>
        </w:rPr>
        <w:t>Disease</w:t>
      </w:r>
    </w:p>
    <w:p w:rsidR="00255792" w:rsidRDefault="00255792" w:rsidP="00255792">
      <w:pPr>
        <w:pStyle w:val="ListParagraph"/>
        <w:numPr>
          <w:ilvl w:val="0"/>
          <w:numId w:val="10"/>
        </w:numPr>
        <w:ind w:left="540"/>
      </w:pPr>
      <w:r>
        <w:t>Pelvic Inflammatory Disease</w:t>
      </w:r>
    </w:p>
    <w:p w:rsidR="00255792" w:rsidRDefault="00255792" w:rsidP="00255792">
      <w:pPr>
        <w:pStyle w:val="ListParagraph"/>
        <w:numPr>
          <w:ilvl w:val="0"/>
          <w:numId w:val="10"/>
        </w:numPr>
        <w:ind w:left="540"/>
      </w:pPr>
      <w:proofErr w:type="spellStart"/>
      <w:r>
        <w:t>Postabortal</w:t>
      </w:r>
      <w:proofErr w:type="spellEnd"/>
      <w:r>
        <w:t>/Postpartum Fever</w:t>
      </w:r>
    </w:p>
    <w:p w:rsidR="00255792" w:rsidRDefault="00255792" w:rsidP="00255792">
      <w:pPr>
        <w:pStyle w:val="ListParagraph"/>
        <w:numPr>
          <w:ilvl w:val="0"/>
          <w:numId w:val="10"/>
        </w:numPr>
        <w:ind w:left="540"/>
      </w:pPr>
      <w:proofErr w:type="spellStart"/>
      <w:r>
        <w:t>Nongonoccal</w:t>
      </w:r>
      <w:proofErr w:type="spellEnd"/>
      <w:r>
        <w:t xml:space="preserve"> Urethritis</w:t>
      </w:r>
    </w:p>
    <w:p w:rsidR="00255792" w:rsidRPr="00AA7DEB" w:rsidRDefault="00255792" w:rsidP="00AA7DEB">
      <w:pPr>
        <w:pStyle w:val="NoSpacing"/>
        <w:rPr>
          <w:b/>
        </w:rPr>
      </w:pPr>
      <w:r w:rsidRPr="00AA7DEB">
        <w:rPr>
          <w:b/>
        </w:rPr>
        <w:t>Diagnosis</w:t>
      </w:r>
    </w:p>
    <w:p w:rsidR="00255792" w:rsidRDefault="00255792" w:rsidP="00255792">
      <w:pPr>
        <w:pStyle w:val="ListParagraph"/>
        <w:numPr>
          <w:ilvl w:val="0"/>
          <w:numId w:val="11"/>
        </w:numPr>
        <w:ind w:left="540"/>
      </w:pPr>
      <w:proofErr w:type="spellStart"/>
      <w:r>
        <w:t>Clincial</w:t>
      </w:r>
      <w:proofErr w:type="spellEnd"/>
      <w:r>
        <w:t xml:space="preserve"> findings</w:t>
      </w:r>
    </w:p>
    <w:p w:rsidR="00255792" w:rsidRDefault="00255792" w:rsidP="00255792">
      <w:pPr>
        <w:pStyle w:val="ListParagraph"/>
        <w:numPr>
          <w:ilvl w:val="0"/>
          <w:numId w:val="11"/>
        </w:numPr>
        <w:ind w:left="540"/>
      </w:pPr>
      <w:r>
        <w:t>Blood/Urine culture</w:t>
      </w:r>
    </w:p>
    <w:p w:rsidR="00255792" w:rsidRPr="00AA7DEB" w:rsidRDefault="00255792" w:rsidP="00AA7DEB">
      <w:pPr>
        <w:pStyle w:val="NoSpacing"/>
        <w:rPr>
          <w:b/>
        </w:rPr>
      </w:pPr>
      <w:r w:rsidRPr="00AA7DEB">
        <w:rPr>
          <w:b/>
        </w:rPr>
        <w:t>Treatment</w:t>
      </w:r>
    </w:p>
    <w:p w:rsidR="00255792" w:rsidRDefault="00255792" w:rsidP="00255792">
      <w:pPr>
        <w:pStyle w:val="ListParagraph"/>
        <w:numPr>
          <w:ilvl w:val="0"/>
          <w:numId w:val="12"/>
        </w:numPr>
        <w:ind w:left="540"/>
      </w:pPr>
      <w:r>
        <w:t xml:space="preserve">Clindamycin (M. </w:t>
      </w:r>
      <w:proofErr w:type="spellStart"/>
      <w:r>
        <w:t>hominis</w:t>
      </w:r>
      <w:proofErr w:type="spellEnd"/>
      <w:r>
        <w:t>)</w:t>
      </w:r>
    </w:p>
    <w:p w:rsidR="00255792" w:rsidRDefault="00255792" w:rsidP="00255792">
      <w:pPr>
        <w:pStyle w:val="ListParagraph"/>
        <w:numPr>
          <w:ilvl w:val="0"/>
          <w:numId w:val="12"/>
        </w:numPr>
        <w:ind w:left="540"/>
      </w:pPr>
      <w:r>
        <w:t>Erythromycin (</w:t>
      </w:r>
      <w:proofErr w:type="spellStart"/>
      <w:r>
        <w:t>Ureaplasma</w:t>
      </w:r>
      <w:proofErr w:type="spellEnd"/>
      <w:r>
        <w:t>)</w:t>
      </w:r>
    </w:p>
    <w:sectPr w:rsidR="00255792" w:rsidSect="00B6020D">
      <w:headerReference w:type="default" r:id="rId9"/>
      <w:pgSz w:w="15840" w:h="12240" w:orient="landscape"/>
      <w:pgMar w:top="720" w:right="720" w:bottom="720" w:left="72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D0B" w:rsidRDefault="00FC3D0B" w:rsidP="006C6046">
      <w:pPr>
        <w:spacing w:after="0" w:line="240" w:lineRule="auto"/>
      </w:pPr>
      <w:r>
        <w:separator/>
      </w:r>
    </w:p>
  </w:endnote>
  <w:endnote w:type="continuationSeparator" w:id="0">
    <w:p w:rsidR="00FC3D0B" w:rsidRDefault="00FC3D0B" w:rsidP="006C6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D0B" w:rsidRDefault="00FC3D0B" w:rsidP="006C6046">
      <w:pPr>
        <w:spacing w:after="0" w:line="240" w:lineRule="auto"/>
      </w:pPr>
      <w:r>
        <w:separator/>
      </w:r>
    </w:p>
  </w:footnote>
  <w:footnote w:type="continuationSeparator" w:id="0">
    <w:p w:rsidR="00FC3D0B" w:rsidRDefault="00FC3D0B" w:rsidP="006C6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046" w:rsidRDefault="006C6046" w:rsidP="006C6046">
    <w:pPr>
      <w:pStyle w:val="Header"/>
      <w:jc w:val="right"/>
    </w:pPr>
    <w:r>
      <w:t>Nischal Raya</w:t>
    </w:r>
  </w:p>
  <w:p w:rsidR="006C6046" w:rsidRDefault="006C60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2pt;height:11.2pt" o:bullet="t">
        <v:imagedata r:id="rId1" o:title="mso2FE"/>
      </v:shape>
    </w:pict>
  </w:numPicBullet>
  <w:abstractNum w:abstractNumId="0">
    <w:nsid w:val="017230DD"/>
    <w:multiLevelType w:val="hybridMultilevel"/>
    <w:tmpl w:val="82FA2E6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8331A"/>
    <w:multiLevelType w:val="hybridMultilevel"/>
    <w:tmpl w:val="4518030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20DB7"/>
    <w:multiLevelType w:val="hybridMultilevel"/>
    <w:tmpl w:val="D52ED1F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65BE7"/>
    <w:multiLevelType w:val="hybridMultilevel"/>
    <w:tmpl w:val="D04EEEA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15740"/>
    <w:multiLevelType w:val="hybridMultilevel"/>
    <w:tmpl w:val="7068CC2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D3B5E"/>
    <w:multiLevelType w:val="hybridMultilevel"/>
    <w:tmpl w:val="8AF2D47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F00444"/>
    <w:multiLevelType w:val="hybridMultilevel"/>
    <w:tmpl w:val="851AC61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924C59"/>
    <w:multiLevelType w:val="hybridMultilevel"/>
    <w:tmpl w:val="635E707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3A7E67"/>
    <w:multiLevelType w:val="hybridMultilevel"/>
    <w:tmpl w:val="29BA2D5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3A0743"/>
    <w:multiLevelType w:val="hybridMultilevel"/>
    <w:tmpl w:val="A5A4F41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3A2650"/>
    <w:multiLevelType w:val="hybridMultilevel"/>
    <w:tmpl w:val="F06ABEC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70572F"/>
    <w:multiLevelType w:val="hybridMultilevel"/>
    <w:tmpl w:val="E02E079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9"/>
  </w:num>
  <w:num w:numId="8">
    <w:abstractNumId w:val="3"/>
  </w:num>
  <w:num w:numId="9">
    <w:abstractNumId w:val="8"/>
  </w:num>
  <w:num w:numId="10">
    <w:abstractNumId w:val="1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20D"/>
    <w:rsid w:val="000E566B"/>
    <w:rsid w:val="00255792"/>
    <w:rsid w:val="003B4D4F"/>
    <w:rsid w:val="005153EB"/>
    <w:rsid w:val="006C6046"/>
    <w:rsid w:val="007C2F2D"/>
    <w:rsid w:val="009367E9"/>
    <w:rsid w:val="009A0142"/>
    <w:rsid w:val="00A811E2"/>
    <w:rsid w:val="00A9606E"/>
    <w:rsid w:val="00AA7DEB"/>
    <w:rsid w:val="00AB1F94"/>
    <w:rsid w:val="00B6020D"/>
    <w:rsid w:val="00C4275C"/>
    <w:rsid w:val="00CB32BC"/>
    <w:rsid w:val="00D365D7"/>
    <w:rsid w:val="00DC3BC2"/>
    <w:rsid w:val="00FC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20D"/>
    <w:pPr>
      <w:ind w:left="720"/>
      <w:contextualSpacing/>
    </w:pPr>
  </w:style>
  <w:style w:type="paragraph" w:styleId="NoSpacing">
    <w:name w:val="No Spacing"/>
    <w:uiPriority w:val="1"/>
    <w:qFormat/>
    <w:rsid w:val="00DC3BC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C6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046"/>
  </w:style>
  <w:style w:type="paragraph" w:styleId="Footer">
    <w:name w:val="footer"/>
    <w:basedOn w:val="Normal"/>
    <w:link w:val="FooterChar"/>
    <w:uiPriority w:val="99"/>
    <w:unhideWhenUsed/>
    <w:rsid w:val="006C6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046"/>
  </w:style>
  <w:style w:type="paragraph" w:styleId="BalloonText">
    <w:name w:val="Balloon Text"/>
    <w:basedOn w:val="Normal"/>
    <w:link w:val="BalloonTextChar"/>
    <w:uiPriority w:val="99"/>
    <w:semiHidden/>
    <w:unhideWhenUsed/>
    <w:rsid w:val="006C6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0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20D"/>
    <w:pPr>
      <w:ind w:left="720"/>
      <w:contextualSpacing/>
    </w:pPr>
  </w:style>
  <w:style w:type="paragraph" w:styleId="NoSpacing">
    <w:name w:val="No Spacing"/>
    <w:uiPriority w:val="1"/>
    <w:qFormat/>
    <w:rsid w:val="00DC3BC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C6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046"/>
  </w:style>
  <w:style w:type="paragraph" w:styleId="Footer">
    <w:name w:val="footer"/>
    <w:basedOn w:val="Normal"/>
    <w:link w:val="FooterChar"/>
    <w:uiPriority w:val="99"/>
    <w:unhideWhenUsed/>
    <w:rsid w:val="006C6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046"/>
  </w:style>
  <w:style w:type="paragraph" w:styleId="BalloonText">
    <w:name w:val="Balloon Text"/>
    <w:basedOn w:val="Normal"/>
    <w:link w:val="BalloonTextChar"/>
    <w:uiPriority w:val="99"/>
    <w:semiHidden/>
    <w:unhideWhenUsed/>
    <w:rsid w:val="006C6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0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1FE0B-3E1A-494F-A191-1293A3A93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 Raya</cp:lastModifiedBy>
  <cp:revision>14</cp:revision>
  <dcterms:created xsi:type="dcterms:W3CDTF">2012-09-14T00:11:00Z</dcterms:created>
  <dcterms:modified xsi:type="dcterms:W3CDTF">2012-09-16T20:24:00Z</dcterms:modified>
</cp:coreProperties>
</file>